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40" w:rsidRDefault="00781F40" w:rsidP="00781F40">
      <w:pPr>
        <w:pStyle w:val="Geenafstand"/>
        <w:rPr>
          <w:b/>
        </w:rPr>
      </w:pPr>
      <w:r w:rsidRPr="00781F40">
        <w:rPr>
          <w:b/>
        </w:rPr>
        <w:t>Programma</w:t>
      </w:r>
      <w:r>
        <w:rPr>
          <w:b/>
        </w:rPr>
        <w:t xml:space="preserve"> </w:t>
      </w:r>
      <w:proofErr w:type="spellStart"/>
      <w:r>
        <w:rPr>
          <w:b/>
        </w:rPr>
        <w:t>Implantologie</w:t>
      </w:r>
      <w:proofErr w:type="spellEnd"/>
      <w:r>
        <w:rPr>
          <w:b/>
        </w:rPr>
        <w:t xml:space="preserve"> De Bovenbouw 2019</w:t>
      </w:r>
    </w:p>
    <w:p w:rsidR="00781F40" w:rsidRPr="00781F40" w:rsidRDefault="00781F40" w:rsidP="00781F40">
      <w:pPr>
        <w:pStyle w:val="Geenafstand"/>
        <w:rPr>
          <w:b/>
        </w:rPr>
      </w:pPr>
    </w:p>
    <w:p w:rsidR="00781F40" w:rsidRDefault="00781F40" w:rsidP="00781F40">
      <w:pPr>
        <w:pStyle w:val="Geenafstand"/>
      </w:pPr>
      <w:r>
        <w:t>13.45</w:t>
      </w:r>
      <w:r>
        <w:tab/>
      </w:r>
      <w:r>
        <w:tab/>
      </w:r>
      <w:r>
        <w:t>Registratie en ontvangst met koffie/thee</w:t>
      </w:r>
    </w:p>
    <w:p w:rsidR="00781F40" w:rsidRDefault="00781F40" w:rsidP="00781F40">
      <w:pPr>
        <w:pStyle w:val="Geenafstand"/>
      </w:pPr>
      <w:bookmarkStart w:id="0" w:name="_GoBack"/>
      <w:bookmarkEnd w:id="0"/>
    </w:p>
    <w:p w:rsidR="00781F40" w:rsidRDefault="00781F40" w:rsidP="00781F40">
      <w:pPr>
        <w:pStyle w:val="Geenafstand"/>
      </w:pPr>
      <w:r>
        <w:t>14.</w:t>
      </w:r>
      <w:r>
        <w:t>00</w:t>
      </w:r>
      <w:r>
        <w:t xml:space="preserve"> </w:t>
      </w:r>
      <w:r>
        <w:tab/>
      </w:r>
      <w:r>
        <w:tab/>
      </w:r>
      <w:proofErr w:type="spellStart"/>
      <w:r>
        <w:t>Implantologie</w:t>
      </w:r>
      <w:proofErr w:type="spellEnd"/>
      <w:r>
        <w:t xml:space="preserve">: algemene kenmerken implantaten en </w:t>
      </w:r>
      <w:proofErr w:type="spellStart"/>
      <w:r>
        <w:t>chirugie</w:t>
      </w:r>
      <w:proofErr w:type="spellEnd"/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14.45 </w:t>
      </w:r>
      <w:r>
        <w:tab/>
      </w:r>
      <w:r>
        <w:tab/>
      </w:r>
      <w:r>
        <w:t>Tijdelijke voorzieningen na chirurgie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15.00 </w:t>
      </w:r>
      <w:r>
        <w:tab/>
      </w:r>
      <w:r>
        <w:tab/>
      </w:r>
      <w:proofErr w:type="spellStart"/>
      <w:r>
        <w:t>Implantaatgedragen</w:t>
      </w:r>
      <w:proofErr w:type="spellEnd"/>
      <w:r>
        <w:t xml:space="preserve"> kronen in de zijdelingse delen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15.15 </w:t>
      </w:r>
      <w:r>
        <w:tab/>
      </w:r>
      <w:r>
        <w:tab/>
      </w:r>
      <w:proofErr w:type="spellStart"/>
      <w:r>
        <w:t>Implantaatgedragen</w:t>
      </w:r>
      <w:proofErr w:type="spellEnd"/>
      <w:r>
        <w:t xml:space="preserve"> kronen in het </w:t>
      </w:r>
      <w:proofErr w:type="spellStart"/>
      <w:r>
        <w:t>bovenfront</w:t>
      </w:r>
      <w:proofErr w:type="spellEnd"/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15.30 </w:t>
      </w:r>
      <w:r>
        <w:tab/>
      </w:r>
      <w:r>
        <w:tab/>
      </w:r>
      <w:r>
        <w:t>Pauze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15.45 </w:t>
      </w:r>
      <w:r>
        <w:tab/>
      </w:r>
      <w:r>
        <w:tab/>
      </w:r>
      <w:proofErr w:type="spellStart"/>
      <w:r>
        <w:t>Abutments</w:t>
      </w:r>
      <w:proofErr w:type="spellEnd"/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16.00 </w:t>
      </w:r>
      <w:r>
        <w:tab/>
      </w:r>
      <w:r>
        <w:tab/>
      </w:r>
      <w:proofErr w:type="spellStart"/>
      <w:r>
        <w:t>Verschroeven</w:t>
      </w:r>
      <w:proofErr w:type="spellEnd"/>
      <w:r>
        <w:t xml:space="preserve"> of cementeren</w:t>
      </w:r>
    </w:p>
    <w:p w:rsidR="00781F40" w:rsidRDefault="00781F40" w:rsidP="00781F40">
      <w:pPr>
        <w:pStyle w:val="Geenafstand"/>
        <w:ind w:left="708" w:firstLine="708"/>
      </w:pPr>
      <w:r>
        <w:t>- voor- en nadelen</w:t>
      </w:r>
    </w:p>
    <w:p w:rsidR="00781F40" w:rsidRDefault="00781F40" w:rsidP="00781F40">
      <w:pPr>
        <w:pStyle w:val="Geenafstand"/>
        <w:ind w:left="708" w:firstLine="708"/>
      </w:pPr>
      <w:r>
        <w:t>- methodiek beide opties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16.15 </w:t>
      </w:r>
      <w:r>
        <w:tab/>
      </w:r>
      <w:r>
        <w:tab/>
      </w:r>
      <w:r>
        <w:t>Occlusie en articulatie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>16.30</w:t>
      </w:r>
      <w:r>
        <w:tab/>
      </w:r>
      <w:r>
        <w:tab/>
      </w:r>
      <w:r>
        <w:t>Nieuwe ontwikkelingen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16.45 </w:t>
      </w:r>
      <w:r>
        <w:tab/>
      </w:r>
      <w:r>
        <w:tab/>
      </w:r>
      <w:r>
        <w:t>Communicatie met het tandtechnisch laboratorium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17.00 </w:t>
      </w:r>
      <w:r>
        <w:tab/>
      </w:r>
      <w:r>
        <w:tab/>
      </w:r>
      <w:r>
        <w:t>Periodiek onderzoek bij patiënten met implantaten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17.30 </w:t>
      </w:r>
      <w:r>
        <w:tab/>
      </w:r>
      <w:r>
        <w:tab/>
      </w:r>
      <w:r>
        <w:t>Discussie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17.45 </w:t>
      </w:r>
      <w:r>
        <w:tab/>
      </w:r>
      <w:r>
        <w:tab/>
      </w:r>
      <w:r>
        <w:t>Broodjesbuffet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18.30 </w:t>
      </w:r>
      <w:r>
        <w:tab/>
      </w:r>
      <w:r>
        <w:tab/>
      </w:r>
      <w:r>
        <w:t>Practicum en instructiekaarten met docenten en industrie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 xml:space="preserve">20.00 </w:t>
      </w:r>
      <w:r>
        <w:tab/>
      </w:r>
      <w:r>
        <w:tab/>
      </w:r>
      <w:r>
        <w:t>Direct implanteren en direct restaureren</w:t>
      </w:r>
    </w:p>
    <w:p w:rsidR="00781F40" w:rsidRDefault="00781F40" w:rsidP="00781F40">
      <w:pPr>
        <w:pStyle w:val="Geenafstand"/>
      </w:pPr>
    </w:p>
    <w:p w:rsidR="00D0571E" w:rsidRDefault="00781F40" w:rsidP="00781F40">
      <w:pPr>
        <w:pStyle w:val="Geenafstand"/>
      </w:pPr>
      <w:r>
        <w:t xml:space="preserve">20.45 </w:t>
      </w:r>
      <w:r>
        <w:tab/>
      </w:r>
      <w:r>
        <w:tab/>
      </w:r>
      <w:r>
        <w:t>Vragen en afsluiting cursus</w:t>
      </w:r>
    </w:p>
    <w:p w:rsidR="00781F40" w:rsidRDefault="00781F40" w:rsidP="00781F40">
      <w:pPr>
        <w:pStyle w:val="Geenafstand"/>
      </w:pPr>
    </w:p>
    <w:p w:rsidR="00781F40" w:rsidRDefault="00781F40" w:rsidP="00781F40">
      <w:pPr>
        <w:pStyle w:val="Geenafstand"/>
      </w:pPr>
      <w:r>
        <w:t>21.00</w:t>
      </w:r>
      <w:r>
        <w:tab/>
      </w:r>
      <w:r>
        <w:tab/>
        <w:t>Einde cursus</w:t>
      </w:r>
    </w:p>
    <w:sectPr w:rsidR="0078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0"/>
    <w:rsid w:val="00781F40"/>
    <w:rsid w:val="00D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3C7"/>
  <w15:chartTrackingRefBased/>
  <w15:docId w15:val="{5771E677-6DE7-404E-9635-172F8B5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1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2Second</dc:creator>
  <cp:keywords/>
  <dc:description/>
  <cp:lastModifiedBy>2Second</cp:lastModifiedBy>
  <cp:revision>1</cp:revision>
  <dcterms:created xsi:type="dcterms:W3CDTF">2019-01-29T11:22:00Z</dcterms:created>
  <dcterms:modified xsi:type="dcterms:W3CDTF">2019-01-29T11:28:00Z</dcterms:modified>
</cp:coreProperties>
</file>